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46C32" w14:paraId="4DC25167" w14:textId="77777777">
        <w:tc>
          <w:tcPr>
            <w:tcW w:w="4928" w:type="dxa"/>
            <w:shd w:val="clear" w:color="auto" w:fill="auto"/>
            <w:vAlign w:val="center"/>
          </w:tcPr>
          <w:p w14:paraId="7C225FCE" w14:textId="77777777" w:rsidR="00C46C32" w:rsidRDefault="00F92E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7B196" wp14:editId="66647E9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C32" w14:paraId="1C3DF4DF" w14:textId="77777777">
        <w:tc>
          <w:tcPr>
            <w:tcW w:w="4928" w:type="dxa"/>
            <w:shd w:val="clear" w:color="auto" w:fill="auto"/>
            <w:vAlign w:val="center"/>
          </w:tcPr>
          <w:p w14:paraId="32B9C817" w14:textId="77777777" w:rsidR="00C46C32" w:rsidRDefault="00F92EB0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46C32" w14:paraId="4B89EB26" w14:textId="77777777">
        <w:tc>
          <w:tcPr>
            <w:tcW w:w="4928" w:type="dxa"/>
            <w:shd w:val="clear" w:color="auto" w:fill="auto"/>
            <w:vAlign w:val="center"/>
          </w:tcPr>
          <w:p w14:paraId="0FE7D2AD" w14:textId="77777777" w:rsidR="00C46C32" w:rsidRDefault="00F92EB0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46C32" w14:paraId="27105BD7" w14:textId="77777777">
        <w:tc>
          <w:tcPr>
            <w:tcW w:w="4928" w:type="dxa"/>
            <w:shd w:val="clear" w:color="auto" w:fill="auto"/>
            <w:vAlign w:val="center"/>
          </w:tcPr>
          <w:p w14:paraId="050EE268" w14:textId="7537C035" w:rsidR="00C46C32" w:rsidRDefault="00C46C32">
            <w:pPr>
              <w:jc w:val="center"/>
            </w:pPr>
          </w:p>
        </w:tc>
      </w:tr>
    </w:tbl>
    <w:p w14:paraId="07EDB7D2" w14:textId="77777777" w:rsidR="00C46C32" w:rsidRDefault="00F92EB0">
      <w:pPr>
        <w:tabs>
          <w:tab w:val="left" w:pos="1134"/>
        </w:tabs>
      </w:pPr>
      <w:r>
        <w:t>KLASA:</w:t>
      </w:r>
      <w:r>
        <w:tab/>
        <w:t>119-03/23-03/13</w:t>
      </w:r>
    </w:p>
    <w:p w14:paraId="45B19C0D" w14:textId="77777777" w:rsidR="00C46C32" w:rsidRDefault="00F92EB0">
      <w:pPr>
        <w:tabs>
          <w:tab w:val="left" w:pos="1134"/>
        </w:tabs>
      </w:pPr>
      <w:r>
        <w:t>URBROJ:</w:t>
      </w:r>
      <w:r>
        <w:tab/>
        <w:t>514-08-03-01-02/03-23-14</w:t>
      </w:r>
    </w:p>
    <w:p w14:paraId="49BC715E" w14:textId="77777777" w:rsidR="00C46C32" w:rsidRDefault="00C46C32">
      <w:pPr>
        <w:tabs>
          <w:tab w:val="left" w:pos="1134"/>
        </w:tabs>
      </w:pPr>
    </w:p>
    <w:p w14:paraId="5D560A66" w14:textId="74E1DED5" w:rsidR="00C46C32" w:rsidRDefault="00F92EB0">
      <w:pPr>
        <w:tabs>
          <w:tab w:val="left" w:pos="1134"/>
        </w:tabs>
      </w:pPr>
      <w:r>
        <w:t xml:space="preserve">Zagreb, </w:t>
      </w:r>
      <w:r>
        <w:rPr>
          <w:spacing w:val="-3"/>
        </w:rPr>
        <w:t>7. studenog</w:t>
      </w:r>
      <w:r w:rsidR="001D104B">
        <w:rPr>
          <w:spacing w:val="-3"/>
        </w:rPr>
        <w:t>a</w:t>
      </w:r>
      <w:r>
        <w:rPr>
          <w:spacing w:val="-3"/>
        </w:rPr>
        <w:t xml:space="preserve"> 2023.</w:t>
      </w:r>
    </w:p>
    <w:p w14:paraId="48D9D06F" w14:textId="77777777" w:rsidR="00C46C32" w:rsidRDefault="00C46C32">
      <w:pPr>
        <w:tabs>
          <w:tab w:val="left" w:pos="1134"/>
        </w:tabs>
      </w:pPr>
    </w:p>
    <w:p w14:paraId="5EBA2731" w14:textId="68E5FAAA" w:rsidR="005F37B6" w:rsidRDefault="005F37B6" w:rsidP="005F37B6">
      <w:pPr>
        <w:spacing w:after="200"/>
        <w:jc w:val="both"/>
        <w:rPr>
          <w:rFonts w:eastAsia="Calibri"/>
          <w:lang w:eastAsia="en-US"/>
        </w:rPr>
      </w:pPr>
      <w:r>
        <w:rPr>
          <w:color w:val="000000"/>
        </w:rPr>
        <w:t>Sukladno raspisanom Oglasu za prijam u državnu službu namještenika na neodređeno vrijeme u Ministarstvo pravosuđa i uprave, objavljenog u Narodnim novinama br.</w:t>
      </w:r>
      <w:r w:rsidRPr="00E11D0B">
        <w:rPr>
          <w:rStyle w:val="Hiperveza"/>
          <w:rFonts w:eastAsia="Calibri"/>
          <w:color w:val="auto"/>
          <w:lang w:eastAsia="en-US"/>
        </w:rPr>
        <w:t xml:space="preserve"> </w:t>
      </w:r>
      <w:r w:rsidR="00E11D0B" w:rsidRPr="00E11D0B">
        <w:rPr>
          <w:rStyle w:val="Hiperveza"/>
          <w:rFonts w:eastAsia="Calibri"/>
          <w:color w:val="auto"/>
          <w:lang w:eastAsia="en-US"/>
        </w:rPr>
        <w:t>135</w:t>
      </w:r>
      <w:r w:rsidRPr="005F37B6">
        <w:rPr>
          <w:rStyle w:val="Hiperveza"/>
          <w:rFonts w:eastAsia="Calibri"/>
          <w:color w:val="auto"/>
          <w:lang w:eastAsia="en-US"/>
        </w:rPr>
        <w:t>/23 od 1</w:t>
      </w:r>
      <w:r w:rsidR="00E11D0B">
        <w:rPr>
          <w:rStyle w:val="Hiperveza"/>
          <w:rFonts w:eastAsia="Calibri"/>
          <w:color w:val="auto"/>
          <w:lang w:eastAsia="en-US"/>
        </w:rPr>
        <w:t>0</w:t>
      </w:r>
      <w:r w:rsidRPr="005F37B6">
        <w:rPr>
          <w:rStyle w:val="Hiperveza"/>
          <w:rFonts w:eastAsia="Calibri"/>
          <w:color w:val="auto"/>
          <w:lang w:eastAsia="en-US"/>
        </w:rPr>
        <w:t xml:space="preserve">. </w:t>
      </w:r>
      <w:r>
        <w:rPr>
          <w:rStyle w:val="Hiperveza"/>
          <w:rFonts w:eastAsia="Calibri"/>
          <w:color w:val="auto"/>
          <w:lang w:eastAsia="en-US"/>
        </w:rPr>
        <w:t>studenoga</w:t>
      </w:r>
      <w:r w:rsidRPr="005F37B6">
        <w:rPr>
          <w:rStyle w:val="Hiperveza"/>
          <w:rFonts w:eastAsia="Calibri"/>
          <w:color w:val="auto"/>
          <w:lang w:eastAsia="en-US"/>
        </w:rPr>
        <w:t xml:space="preserve">   2023.,</w:t>
      </w:r>
      <w:r>
        <w:rPr>
          <w:rStyle w:val="Hiperveza"/>
          <w:rFonts w:eastAsia="Calibri"/>
          <w:lang w:eastAsia="en-US"/>
        </w:rPr>
        <w:t xml:space="preserve"> </w:t>
      </w:r>
      <w:r>
        <w:rPr>
          <w:color w:val="000000"/>
        </w:rPr>
        <w:t>objavljuje se</w:t>
      </w:r>
    </w:p>
    <w:p w14:paraId="267E6CD4" w14:textId="77777777" w:rsidR="005F37B6" w:rsidRDefault="005F37B6" w:rsidP="005F37B6"/>
    <w:p w14:paraId="5B21B550" w14:textId="77777777" w:rsidR="005F37B6" w:rsidRDefault="005F37B6" w:rsidP="005F37B6">
      <w:pPr>
        <w:spacing w:line="276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 I PODACI O PLAĆI</w:t>
      </w:r>
    </w:p>
    <w:p w14:paraId="3735B606" w14:textId="77777777" w:rsidR="005F37B6" w:rsidRDefault="005F37B6" w:rsidP="005F37B6">
      <w:pPr>
        <w:spacing w:line="276" w:lineRule="auto"/>
        <w:jc w:val="both"/>
        <w:rPr>
          <w:b/>
          <w:color w:val="000000"/>
        </w:rPr>
      </w:pPr>
    </w:p>
    <w:p w14:paraId="2294D69A" w14:textId="77777777" w:rsidR="005F37B6" w:rsidRDefault="005F37B6" w:rsidP="005F37B6">
      <w:pPr>
        <w:spacing w:line="276" w:lineRule="auto"/>
        <w:jc w:val="both"/>
        <w:rPr>
          <w:b/>
          <w:color w:val="000000"/>
        </w:rPr>
      </w:pPr>
    </w:p>
    <w:p w14:paraId="42F9A44B" w14:textId="77777777" w:rsidR="005F37B6" w:rsidRDefault="005F37B6" w:rsidP="005F37B6">
      <w:pPr>
        <w:jc w:val="both"/>
        <w:rPr>
          <w:color w:val="000000"/>
        </w:rPr>
      </w:pPr>
      <w:r>
        <w:rPr>
          <w:b/>
          <w:color w:val="000000"/>
          <w:u w:val="single"/>
        </w:rPr>
        <w:t>NAPOMENA</w:t>
      </w:r>
      <w:r>
        <w:rPr>
          <w:b/>
          <w:color w:val="000000"/>
        </w:rPr>
        <w:t xml:space="preserve">: </w:t>
      </w:r>
      <w:r>
        <w:rPr>
          <w:color w:val="000000"/>
        </w:rPr>
        <w:t>O</w:t>
      </w:r>
      <w:r>
        <w:t xml:space="preserve">bavijest o mjestu i vremenu održavanja razgovora (intervjua) objavit će se na službenoj web stranici Ministarstva pravosuđa i uprave </w:t>
      </w:r>
      <w:hyperlink r:id="rId9" w:history="1">
        <w:r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 xml:space="preserve"> </w:t>
      </w:r>
      <w:r>
        <w:t>najmanje pet dana prije dana određenog za razgovor (intervju).</w:t>
      </w:r>
    </w:p>
    <w:p w14:paraId="7E209C9F" w14:textId="77777777" w:rsidR="005F37B6" w:rsidRDefault="005F37B6" w:rsidP="005F37B6">
      <w:pPr>
        <w:jc w:val="both"/>
        <w:rPr>
          <w:b/>
        </w:rPr>
      </w:pPr>
    </w:p>
    <w:p w14:paraId="442575A0" w14:textId="77777777" w:rsidR="005F37B6" w:rsidRDefault="005F37B6" w:rsidP="005F37B6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</w:t>
      </w:r>
    </w:p>
    <w:p w14:paraId="6C1E4A52" w14:textId="77777777" w:rsidR="005F37B6" w:rsidRDefault="005F37B6" w:rsidP="005F37B6">
      <w:pPr>
        <w:tabs>
          <w:tab w:val="left" w:pos="5103"/>
        </w:tabs>
      </w:pPr>
    </w:p>
    <w:p w14:paraId="61162BC4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GLAVNO TAJNIŠTVO</w:t>
      </w:r>
    </w:p>
    <w:p w14:paraId="2A99E156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>
        <w:rPr>
          <w:b/>
          <w:sz w:val="23"/>
          <w:szCs w:val="23"/>
        </w:rPr>
        <w:t>SEKTOR ZA PRAVNE, OPĆE I TEHNIČKE POSLOVE</w:t>
      </w:r>
      <w:bookmarkEnd w:id="0"/>
    </w:p>
    <w:p w14:paraId="6C665FA1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SLUŽBA ZA OPĆE I TEHNIČKE POSLOVE</w:t>
      </w:r>
    </w:p>
    <w:p w14:paraId="2E6F96F4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Odjel za opće poslove </w:t>
      </w:r>
    </w:p>
    <w:p w14:paraId="09FEE509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Pododsjek za tehničke poslove</w:t>
      </w:r>
    </w:p>
    <w:p w14:paraId="12A54E4F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</w:p>
    <w:p w14:paraId="6AB9DD7A" w14:textId="64557E0A" w:rsidR="005F37B6" w:rsidRDefault="005F37B6" w:rsidP="005F37B6">
      <w:pPr>
        <w:tabs>
          <w:tab w:val="left" w:pos="5103"/>
        </w:tabs>
        <w:rPr>
          <w:sz w:val="23"/>
          <w:szCs w:val="23"/>
        </w:rPr>
      </w:pPr>
      <w:r>
        <w:rPr>
          <w:spacing w:val="-2"/>
          <w:sz w:val="23"/>
          <w:szCs w:val="23"/>
        </w:rPr>
        <w:t xml:space="preserve">- voditelj radionice </w:t>
      </w:r>
      <w:r>
        <w:rPr>
          <w:sz w:val="23"/>
          <w:szCs w:val="23"/>
        </w:rPr>
        <w:t>– 1 izvršitelj/ica (r</w:t>
      </w:r>
      <w:r w:rsidR="006B62E6">
        <w:rPr>
          <w:sz w:val="23"/>
          <w:szCs w:val="23"/>
        </w:rPr>
        <w:t>.</w:t>
      </w:r>
      <w:r>
        <w:rPr>
          <w:sz w:val="23"/>
          <w:szCs w:val="23"/>
        </w:rPr>
        <w:t>br. 57.)</w:t>
      </w:r>
    </w:p>
    <w:p w14:paraId="777274AC" w14:textId="77777777" w:rsidR="005F37B6" w:rsidRDefault="005F37B6" w:rsidP="005F37B6">
      <w:pPr>
        <w:tabs>
          <w:tab w:val="left" w:pos="5103"/>
        </w:tabs>
        <w:rPr>
          <w:sz w:val="23"/>
          <w:szCs w:val="23"/>
        </w:rPr>
      </w:pPr>
    </w:p>
    <w:p w14:paraId="7CF2E523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vodi čajnu kuhinju,</w:t>
      </w:r>
    </w:p>
    <w:p w14:paraId="0D4D7D42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priprema i poslužuje hranu i napitke za zaposlene i sudionike sastanaka;</w:t>
      </w:r>
    </w:p>
    <w:p w14:paraId="70CB0518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nabavlja hranu i piće;</w:t>
      </w:r>
    </w:p>
    <w:p w14:paraId="378F6BCC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vodi evidencije o prometu kuhinje;</w:t>
      </w:r>
    </w:p>
    <w:p w14:paraId="1427312D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t>obavlja i druge poslove po nalogu nadređenih.</w:t>
      </w:r>
    </w:p>
    <w:p w14:paraId="3E964A70" w14:textId="77777777" w:rsidR="005F37B6" w:rsidRDefault="005F37B6" w:rsidP="005F37B6">
      <w:pPr>
        <w:tabs>
          <w:tab w:val="left" w:pos="5103"/>
        </w:tabs>
      </w:pPr>
    </w:p>
    <w:p w14:paraId="26B28248" w14:textId="77777777" w:rsidR="005F37B6" w:rsidRDefault="005F37B6" w:rsidP="005F37B6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14:paraId="293CC499" w14:textId="77777777" w:rsidR="005F37B6" w:rsidRDefault="005F37B6" w:rsidP="005F37B6">
      <w:pPr>
        <w:spacing w:line="276" w:lineRule="auto"/>
        <w:jc w:val="center"/>
        <w:rPr>
          <w:b/>
          <w:i/>
          <w:u w:val="single"/>
        </w:rPr>
      </w:pPr>
    </w:p>
    <w:p w14:paraId="1B4EDD27" w14:textId="37CE86AC" w:rsidR="005F37B6" w:rsidRDefault="005F37B6" w:rsidP="005F37B6">
      <w:pPr>
        <w:jc w:val="both"/>
      </w:pPr>
      <w:r>
        <w:t>Na temelju članka 108. Zakona o državnim službenicima i namještenicima („Narodne novine“, broj 27/2001), a u vezi s</w:t>
      </w:r>
      <w:r w:rsidR="00346CF1">
        <w:t>a</w:t>
      </w:r>
      <w:r>
        <w:t xml:space="preserve"> člankom 144. stavkom 2. Zakona o državnim službenicima („Narodne novine”, broj 92/05, 107/07, 27/08, 34/11, 49/11, 150/11, 34/12, 49/12, 37/13, 38/13, 138/15 – Odluka Ustavnog suda Republike Hrvatske, 61/17, 70/19, 98/19 i 141/22), plaću radnih mjesta čini umnožak koeficijenta složenosti poslova radnog mjesta i osnovice za izračun plaće, uvećan za 0,5% za svaku navršenu godinu radnog staža. </w:t>
      </w:r>
    </w:p>
    <w:p w14:paraId="3B86E428" w14:textId="77777777" w:rsidR="005F37B6" w:rsidRDefault="005F37B6" w:rsidP="005F37B6">
      <w:pPr>
        <w:jc w:val="both"/>
        <w:rPr>
          <w:rFonts w:eastAsia="Calibri"/>
          <w:lang w:eastAsia="en-US"/>
        </w:rPr>
      </w:pPr>
    </w:p>
    <w:p w14:paraId="40EB94D8" w14:textId="02C91F71" w:rsidR="005F37B6" w:rsidRDefault="005F37B6" w:rsidP="005F37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Osnovica za obračun plaće za državne službenike i namještenike utvrđena je Dodatkom I</w:t>
      </w:r>
      <w:r w:rsidR="00BE2E5D">
        <w:rPr>
          <w:rFonts w:eastAsia="Calibri"/>
          <w:lang w:eastAsia="en-US"/>
        </w:rPr>
        <w:t>II</w:t>
      </w:r>
      <w:r>
        <w:rPr>
          <w:rFonts w:eastAsia="Calibri"/>
          <w:lang w:eastAsia="en-US"/>
        </w:rPr>
        <w:t>. Kolektivnom ugovoru za državne službenike i namještenike („Narodne novine“, broj 12</w:t>
      </w:r>
      <w:r w:rsidR="00BE2E5D">
        <w:rPr>
          <w:rFonts w:eastAsia="Calibri"/>
          <w:lang w:eastAsia="en-US"/>
        </w:rPr>
        <w:t>8/23</w:t>
      </w:r>
      <w:r>
        <w:rPr>
          <w:rFonts w:eastAsia="Calibri"/>
          <w:lang w:eastAsia="en-US"/>
        </w:rPr>
        <w:t>) te iznosi:</w:t>
      </w:r>
    </w:p>
    <w:p w14:paraId="713D70DD" w14:textId="4C69BD0D" w:rsidR="005F37B6" w:rsidRPr="00BE2E5D" w:rsidRDefault="005F37B6" w:rsidP="005F37B6">
      <w:pPr>
        <w:pStyle w:val="Odlomakpopisa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E2E5D">
        <w:rPr>
          <w:rFonts w:eastAsia="Calibri"/>
          <w:lang w:eastAsia="en-US"/>
        </w:rPr>
        <w:t>od 1. listopada 2023. pa nadalje 947,18 eura bruto.</w:t>
      </w:r>
    </w:p>
    <w:p w14:paraId="342471CA" w14:textId="77777777" w:rsidR="005F37B6" w:rsidRDefault="005F37B6" w:rsidP="005F37B6">
      <w:pPr>
        <w:pStyle w:val="Odlomakpopisa"/>
        <w:ind w:left="360"/>
        <w:jc w:val="both"/>
        <w:rPr>
          <w:rFonts w:eastAsia="Calibri"/>
          <w:lang w:eastAsia="en-US"/>
        </w:rPr>
      </w:pPr>
    </w:p>
    <w:p w14:paraId="752E1764" w14:textId="10CC1131" w:rsidR="005F37B6" w:rsidRDefault="005F37B6" w:rsidP="005F37B6">
      <w:pPr>
        <w:jc w:val="both"/>
      </w:pPr>
      <w:r>
        <w:t xml:space="preserve">Koeficijent složenosti poslova radnog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63/21, 13/22, 139/22, 26/23 i 87/23), na temelju članka 144. Zakona o državnim službenicima je:  </w:t>
      </w:r>
    </w:p>
    <w:p w14:paraId="044447D6" w14:textId="77777777" w:rsidR="005F37B6" w:rsidRDefault="005F37B6" w:rsidP="005F37B6">
      <w:pPr>
        <w:jc w:val="both"/>
      </w:pPr>
    </w:p>
    <w:p w14:paraId="4A849936" w14:textId="6551989C" w:rsidR="005F37B6" w:rsidRDefault="005F37B6" w:rsidP="005F37B6">
      <w:pPr>
        <w:jc w:val="both"/>
      </w:pPr>
      <w:r>
        <w:rPr>
          <w:spacing w:val="-2"/>
          <w:sz w:val="23"/>
          <w:szCs w:val="23"/>
        </w:rPr>
        <w:t>- voditelj radionice (r</w:t>
      </w:r>
      <w:r w:rsidR="002D5032">
        <w:rPr>
          <w:spacing w:val="-2"/>
          <w:sz w:val="23"/>
          <w:szCs w:val="23"/>
        </w:rPr>
        <w:t>.</w:t>
      </w:r>
      <w:r>
        <w:rPr>
          <w:spacing w:val="-2"/>
          <w:sz w:val="23"/>
          <w:szCs w:val="23"/>
        </w:rPr>
        <w:t xml:space="preserve">br. 57.)                                                                                                         </w:t>
      </w:r>
      <w:r>
        <w:rPr>
          <w:b/>
          <w:spacing w:val="-2"/>
          <w:sz w:val="23"/>
          <w:szCs w:val="23"/>
        </w:rPr>
        <w:t>- 0,865</w:t>
      </w:r>
    </w:p>
    <w:p w14:paraId="5BF6767F" w14:textId="77777777" w:rsidR="005F37B6" w:rsidRDefault="005F37B6" w:rsidP="005F37B6">
      <w:pPr>
        <w:rPr>
          <w:b/>
        </w:rPr>
      </w:pPr>
    </w:p>
    <w:p w14:paraId="192CC3BA" w14:textId="77777777" w:rsidR="005F37B6" w:rsidRDefault="005F37B6" w:rsidP="005F37B6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Razgovor (intervju) s Komisijom</w:t>
      </w:r>
    </w:p>
    <w:p w14:paraId="655D6506" w14:textId="77777777" w:rsidR="005F37B6" w:rsidRDefault="005F37B6" w:rsidP="005F37B6">
      <w:pPr>
        <w:jc w:val="center"/>
        <w:rPr>
          <w:rFonts w:eastAsia="Calibri"/>
          <w:b/>
          <w:u w:val="single"/>
          <w:lang w:eastAsia="en-US"/>
        </w:rPr>
      </w:pPr>
    </w:p>
    <w:p w14:paraId="4AF988B2" w14:textId="77777777" w:rsidR="005F37B6" w:rsidRDefault="005F37B6" w:rsidP="005F37B6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Komisija u razgovoru (intervjuu) s kandidatima/kinjama utvrđuje znanja, sposobnosti i vještine, interese, profesionalne ciljeve i motivaciju kandidata/kinja za rad u državnoj službi.</w:t>
      </w:r>
    </w:p>
    <w:p w14:paraId="61FDF59F" w14:textId="77777777" w:rsidR="005F37B6" w:rsidRDefault="005F37B6" w:rsidP="005F37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kandidat/kinja zadovoljio/la na intervjuu ako je dobio najmanje 5 bodova.</w:t>
      </w:r>
    </w:p>
    <w:p w14:paraId="66C4B03F" w14:textId="77777777" w:rsidR="005F37B6" w:rsidRDefault="005F37B6" w:rsidP="005F37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22AA58C6" w14:textId="77777777" w:rsidR="005F37B6" w:rsidRDefault="005F37B6" w:rsidP="005F37B6"/>
    <w:p w14:paraId="7C1C6F61" w14:textId="77777777" w:rsidR="005F37B6" w:rsidRDefault="005F37B6" w:rsidP="005F37B6">
      <w:pPr>
        <w:tabs>
          <w:tab w:val="left" w:pos="1134"/>
        </w:tabs>
      </w:pPr>
    </w:p>
    <w:p w14:paraId="69E9D911" w14:textId="77777777" w:rsidR="005F37B6" w:rsidRDefault="005F37B6" w:rsidP="005F37B6"/>
    <w:p w14:paraId="4B3952B1" w14:textId="77777777" w:rsidR="005F37B6" w:rsidRDefault="005F37B6" w:rsidP="005F37B6"/>
    <w:p w14:paraId="71263141" w14:textId="77777777" w:rsidR="005F37B6" w:rsidRDefault="005F37B6" w:rsidP="005F37B6"/>
    <w:p w14:paraId="53B64165" w14:textId="77777777" w:rsidR="00C46C32" w:rsidRDefault="00C46C32"/>
    <w:sectPr w:rsidR="00C46C32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141" w14:textId="77777777" w:rsidR="00DF2463" w:rsidRDefault="00DF2463">
      <w:r>
        <w:separator/>
      </w:r>
    </w:p>
  </w:endnote>
  <w:endnote w:type="continuationSeparator" w:id="0">
    <w:p w14:paraId="38B89A5D" w14:textId="77777777" w:rsidR="00DF2463" w:rsidRDefault="00DF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1E3C" w14:textId="77777777" w:rsidR="00C46C32" w:rsidRDefault="00F92EB0">
    <w:pPr>
      <w:pStyle w:val="Podnoje"/>
      <w:rPr>
        <w:lang w:val="hr-HR"/>
      </w:rPr>
    </w:pPr>
    <w:r>
      <w:rPr>
        <w:noProof/>
      </w:rPr>
      <w:drawing>
        <wp:inline distT="0" distB="0" distL="0" distR="0" wp14:anchorId="1A3E815A" wp14:editId="6AF52C6A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DCCFF" w14:textId="77777777" w:rsidR="00C46C32" w:rsidRDefault="00F92EB0">
    <w:pPr>
      <w:pStyle w:val="Podnoje"/>
    </w:pPr>
    <w:r>
      <w:rPr>
        <w:lang w:val="hr-HR"/>
      </w:rPr>
      <w:t>q1BVIe9vnkmHCDg_EB39eg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5CBD" w14:textId="77777777" w:rsidR="00DF2463" w:rsidRDefault="00DF2463">
      <w:r>
        <w:separator/>
      </w:r>
    </w:p>
  </w:footnote>
  <w:footnote w:type="continuationSeparator" w:id="0">
    <w:p w14:paraId="2A0E5110" w14:textId="77777777" w:rsidR="00DF2463" w:rsidRDefault="00DF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6608"/>
    <w:multiLevelType w:val="multilevel"/>
    <w:tmpl w:val="1DAA5B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91E71FC"/>
    <w:multiLevelType w:val="multilevel"/>
    <w:tmpl w:val="22C8D27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538453B"/>
    <w:multiLevelType w:val="hybridMultilevel"/>
    <w:tmpl w:val="3CD2CDE8"/>
    <w:lvl w:ilvl="0" w:tplc="EC1451DC">
      <w:start w:val="1"/>
      <w:numFmt w:val="decimal"/>
      <w:lvlText w:val="%1."/>
      <w:lvlJc w:val="left"/>
      <w:pPr>
        <w:ind w:left="720" w:hanging="360"/>
      </w:pPr>
    </w:lvl>
    <w:lvl w:ilvl="1" w:tplc="BAE6962E">
      <w:start w:val="1"/>
      <w:numFmt w:val="lowerLetter"/>
      <w:lvlText w:val="%2."/>
      <w:lvlJc w:val="left"/>
      <w:pPr>
        <w:ind w:left="1440" w:hanging="360"/>
      </w:pPr>
    </w:lvl>
    <w:lvl w:ilvl="2" w:tplc="ED9E6A5A">
      <w:start w:val="1"/>
      <w:numFmt w:val="lowerRoman"/>
      <w:lvlText w:val="%3."/>
      <w:lvlJc w:val="right"/>
      <w:pPr>
        <w:ind w:left="2160" w:hanging="180"/>
      </w:pPr>
    </w:lvl>
    <w:lvl w:ilvl="3" w:tplc="6B74C6E0">
      <w:start w:val="1"/>
      <w:numFmt w:val="decimal"/>
      <w:lvlText w:val="%4."/>
      <w:lvlJc w:val="left"/>
      <w:pPr>
        <w:ind w:left="2880" w:hanging="360"/>
      </w:pPr>
    </w:lvl>
    <w:lvl w:ilvl="4" w:tplc="3C5AD5BE">
      <w:start w:val="1"/>
      <w:numFmt w:val="lowerLetter"/>
      <w:lvlText w:val="%5."/>
      <w:lvlJc w:val="left"/>
      <w:pPr>
        <w:ind w:left="3600" w:hanging="360"/>
      </w:pPr>
    </w:lvl>
    <w:lvl w:ilvl="5" w:tplc="9C087408">
      <w:start w:val="1"/>
      <w:numFmt w:val="lowerRoman"/>
      <w:lvlText w:val="%6."/>
      <w:lvlJc w:val="right"/>
      <w:pPr>
        <w:ind w:left="4320" w:hanging="180"/>
      </w:pPr>
    </w:lvl>
    <w:lvl w:ilvl="6" w:tplc="CE52980E">
      <w:start w:val="1"/>
      <w:numFmt w:val="decimal"/>
      <w:lvlText w:val="%7."/>
      <w:lvlJc w:val="left"/>
      <w:pPr>
        <w:ind w:left="5040" w:hanging="360"/>
      </w:pPr>
    </w:lvl>
    <w:lvl w:ilvl="7" w:tplc="F4C6F4C0">
      <w:start w:val="1"/>
      <w:numFmt w:val="lowerLetter"/>
      <w:lvlText w:val="%8."/>
      <w:lvlJc w:val="left"/>
      <w:pPr>
        <w:ind w:left="5760" w:hanging="360"/>
      </w:pPr>
    </w:lvl>
    <w:lvl w:ilvl="8" w:tplc="E98EA1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40C1"/>
    <w:multiLevelType w:val="multilevel"/>
    <w:tmpl w:val="E0A239B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6241C37"/>
    <w:multiLevelType w:val="multilevel"/>
    <w:tmpl w:val="317022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238564745">
    <w:abstractNumId w:val="2"/>
  </w:num>
  <w:num w:numId="2" w16cid:durableId="539821539">
    <w:abstractNumId w:val="5"/>
  </w:num>
  <w:num w:numId="3" w16cid:durableId="1517577288">
    <w:abstractNumId w:val="6"/>
  </w:num>
  <w:num w:numId="4" w16cid:durableId="1700006558">
    <w:abstractNumId w:val="3"/>
  </w:num>
  <w:num w:numId="5" w16cid:durableId="1358119087">
    <w:abstractNumId w:val="4"/>
  </w:num>
  <w:num w:numId="6" w16cid:durableId="1100835944">
    <w:abstractNumId w:val="0"/>
  </w:num>
  <w:num w:numId="7" w16cid:durableId="99059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32"/>
    <w:rsid w:val="001D104B"/>
    <w:rsid w:val="002D5032"/>
    <w:rsid w:val="00346CF1"/>
    <w:rsid w:val="005F37B6"/>
    <w:rsid w:val="006B62E6"/>
    <w:rsid w:val="00842D5B"/>
    <w:rsid w:val="00AD5985"/>
    <w:rsid w:val="00BE2E5D"/>
    <w:rsid w:val="00C46C32"/>
    <w:rsid w:val="00C60671"/>
    <w:rsid w:val="00DF2463"/>
    <w:rsid w:val="00E11D0B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BDCE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5F37B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Milena Kuraja</cp:lastModifiedBy>
  <cp:revision>2</cp:revision>
  <cp:lastPrinted>2023-11-07T09:28:00Z</cp:lastPrinted>
  <dcterms:created xsi:type="dcterms:W3CDTF">2023-11-10T08:21:00Z</dcterms:created>
  <dcterms:modified xsi:type="dcterms:W3CDTF">2023-11-10T08:21:00Z</dcterms:modified>
</cp:coreProperties>
</file>